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19</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632C6C0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ascii="Times New Roman" w:hAnsi="Times New Roman" w:cs="Times New Roman"/>
          <w:color w:val="000000"/>
          <w:sz w:val="24"/>
          <w:szCs w:val="24"/>
        </w:rPr>
      </w:pPr>
    </w:p>
    <w:p w14:paraId="787BB91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18</w:t>
      </w:r>
    </w:p>
    <w:p w14:paraId="28A768F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 xml:space="preserve"> по охране труда для</w:t>
      </w:r>
      <w:r>
        <w:rPr>
          <w:rFonts w:hint="default" w:cstheme="minorHAnsi"/>
          <w:b/>
          <w:bCs/>
          <w:color w:val="000000"/>
          <w:sz w:val="24"/>
          <w:szCs w:val="24"/>
          <w:lang w:val="ru-RU"/>
        </w:rPr>
        <w:t xml:space="preserve"> </w:t>
      </w:r>
      <w:r>
        <w:rPr>
          <w:rFonts w:cstheme="minorHAnsi"/>
          <w:b/>
          <w:bCs/>
          <w:color w:val="000000"/>
          <w:sz w:val="24"/>
          <w:szCs w:val="24"/>
          <w:lang w:val="ru-RU"/>
        </w:rPr>
        <w:t xml:space="preserve">заведующего отделением </w:t>
      </w:r>
      <w:r>
        <w:rPr>
          <w:rFonts w:hint="default" w:ascii="Times New Roman" w:hAnsi="Times New Roman" w:eastAsia="Calibri" w:cs="Times New Roman"/>
          <w:sz w:val="28"/>
          <w:szCs w:val="28"/>
          <w:lang w:val="ru" w:eastAsia="en-US" w:bidi="ar"/>
        </w:rPr>
        <w:t>–</w:t>
      </w:r>
      <w:r>
        <w:rPr>
          <w:rFonts w:cstheme="minorHAnsi"/>
          <w:b/>
          <w:bCs/>
          <w:color w:val="000000"/>
          <w:sz w:val="24"/>
          <w:szCs w:val="24"/>
          <w:lang w:val="ru-RU"/>
        </w:rPr>
        <w:t xml:space="preserve"> биолога</w:t>
      </w:r>
    </w:p>
    <w:p w14:paraId="0686E0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b/>
          <w:bCs/>
          <w:color w:val="000000"/>
          <w:sz w:val="24"/>
          <w:szCs w:val="24"/>
          <w:lang w:val="ru-RU"/>
        </w:rPr>
      </w:pPr>
    </w:p>
    <w:p w14:paraId="7FE4A12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1. Область применения</w:t>
      </w:r>
    </w:p>
    <w:p w14:paraId="3250D62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14D1C94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1.1. Настоящая инструкция устанавливает требования по обеспечению безопасных условий труда для заведующего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биолога.</w:t>
      </w:r>
    </w:p>
    <w:p w14:paraId="024AC4E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1.2. Настоящая инструкция по охране труда для биолога разработана на основе установленных обязательных требований по охране труда в Российской Федерации, а также:</w:t>
      </w:r>
    </w:p>
    <w:p w14:paraId="77B7386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1) изучения работ заведующего отделением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биолога;</w:t>
      </w:r>
    </w:p>
    <w:p w14:paraId="0C197AF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1C34D4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заведующего отделением- биолога;</w:t>
      </w:r>
    </w:p>
    <w:p w14:paraId="6149A31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4) определения профессиональных рисков и опасностей, характерных для заведующего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биолога;</w:t>
      </w:r>
    </w:p>
    <w:p w14:paraId="4C65A19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с заведующим отделением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биологом;</w:t>
      </w:r>
    </w:p>
    <w:p w14:paraId="0E30F91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заведующим отделением</w:t>
      </w:r>
      <w:r>
        <w:rPr>
          <w:rFonts w:hint="default" w:cstheme="minorHAnsi"/>
          <w:color w:val="000000"/>
          <w:sz w:val="24"/>
          <w:szCs w:val="24"/>
          <w:lang w:val="ru-RU"/>
        </w:rPr>
        <w:t xml:space="preserve">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биологом.</w:t>
      </w:r>
    </w:p>
    <w:p w14:paraId="7534958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1.3. Выполнение требований настоящей инструкции обязательны для всех для заведующих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биологов при выполнении ими трудовых обязанностей независимо от их квалификации и стажа работы.</w:t>
      </w:r>
    </w:p>
    <w:p w14:paraId="75AC979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2A29EE5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2. Нормативные ссылки</w:t>
      </w:r>
    </w:p>
    <w:p w14:paraId="2C2676F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54B1BA9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2.1. Инструкция разработана на основании следующих документов и источников:</w:t>
      </w:r>
    </w:p>
    <w:p w14:paraId="3A61F5C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2.1.1. Трудовой кодекс Российской Федерации от 30.12.2001 № 197-ФЗ;</w:t>
      </w:r>
    </w:p>
    <w:p w14:paraId="4B86F5B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2.1.2 «Правила по охране труда при работе с инструментом и приспособлениями» утверждены приказом Министерства труда и социальной защиты Российской Федерации от 27.11.2020 №835н;</w:t>
      </w:r>
    </w:p>
    <w:p w14:paraId="0F57941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2.1.</w:t>
      </w:r>
      <w:r>
        <w:rPr>
          <w:rFonts w:cstheme="minorHAnsi"/>
          <w:color w:val="000000"/>
          <w:sz w:val="24"/>
          <w:szCs w:val="24"/>
        </w:rPr>
        <w:t>3</w:t>
      </w:r>
      <w:r>
        <w:rPr>
          <w:rFonts w:cstheme="minorHAnsi"/>
          <w:color w:val="000000"/>
          <w:sz w:val="24"/>
          <w:szCs w:val="24"/>
          <w:lang w:val="ru-RU"/>
        </w:rPr>
        <w:t>. Правила по охране труда при эксплуатации электроустановок, Приказ Минтруда от 15.12.2020 № 903н;</w:t>
      </w:r>
    </w:p>
    <w:p w14:paraId="3686F20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2.1.</w:t>
      </w:r>
      <w:r>
        <w:rPr>
          <w:rFonts w:cstheme="minorHAnsi"/>
          <w:color w:val="000000"/>
          <w:sz w:val="24"/>
          <w:szCs w:val="24"/>
        </w:rPr>
        <w:t>4</w:t>
      </w:r>
      <w:r>
        <w:rPr>
          <w:rFonts w:cstheme="minorHAnsi"/>
          <w:color w:val="000000"/>
          <w:sz w:val="24"/>
          <w:szCs w:val="24"/>
          <w:lang w:val="ru-RU"/>
        </w:rPr>
        <w:t>. Приказ Министерства труда и социальной защиты Российской Федерации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360D67E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2.1.5.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r>
        <w:rPr>
          <w:rFonts w:cstheme="minorHAnsi"/>
          <w:color w:val="000000"/>
          <w:sz w:val="24"/>
          <w:szCs w:val="24"/>
          <w:lang w:val="ru-RU"/>
        </w:rPr>
        <w:t>.</w:t>
      </w:r>
    </w:p>
    <w:p w14:paraId="730BAE5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.6.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772н</w:t>
      </w:r>
      <w:r>
        <w:rPr>
          <w:rFonts w:hint="default" w:ascii="Times New Roman" w:hAnsi="Times New Roman" w:cs="Times New Roman"/>
          <w:color w:val="000000"/>
          <w:sz w:val="24"/>
          <w:szCs w:val="24"/>
          <w:lang w:val="ru-RU"/>
        </w:rPr>
        <w:t>;</w:t>
      </w:r>
    </w:p>
    <w:p w14:paraId="456C65A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2.1.7. Постановление Правительства Российской Федерации от 24.12.2021 </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2464 «О порядке обучения по охране труда и проверки знания требований охраны труда»</w:t>
      </w:r>
      <w:r>
        <w:rPr>
          <w:rFonts w:hint="default" w:ascii="Times New Roman" w:hAnsi="Times New Roman" w:cs="Times New Roman"/>
          <w:color w:val="000000"/>
          <w:sz w:val="24"/>
          <w:szCs w:val="24"/>
          <w:lang w:val="ru-RU"/>
        </w:rPr>
        <w:t>;</w:t>
      </w:r>
    </w:p>
    <w:p w14:paraId="1358AC7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2.1.8. Приказ Минздрава от 28.01.2021 № 29н «Об утверждении Порядка проведения обязательных предварительных и периодических медицинских осмотров работников»</w:t>
      </w:r>
      <w:r>
        <w:rPr>
          <w:rFonts w:hint="default" w:ascii="Times New Roman" w:hAnsi="Times New Roman" w:cs="Times New Roman"/>
          <w:color w:val="000000"/>
          <w:sz w:val="24"/>
          <w:szCs w:val="24"/>
          <w:lang w:val="ru-RU"/>
        </w:rPr>
        <w:t>;</w:t>
      </w:r>
    </w:p>
    <w:p w14:paraId="7061464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2.1.9. Правила противопожарного режима в РФ, утвержденные постановлением Правительства от 16.09.2020 № 1479</w:t>
      </w:r>
      <w:r>
        <w:rPr>
          <w:rFonts w:hint="default" w:ascii="Times New Roman" w:hAnsi="Times New Roman" w:cs="Times New Roman"/>
          <w:color w:val="000000"/>
          <w:sz w:val="24"/>
          <w:szCs w:val="24"/>
          <w:lang w:val="ru-RU"/>
        </w:rPr>
        <w:t>;</w:t>
      </w:r>
    </w:p>
    <w:p w14:paraId="28BFB92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hint="default" w:ascii="Times New Roman" w:hAnsi="Times New Roman" w:cs="Times New Roman"/>
          <w:color w:val="000000"/>
          <w:sz w:val="24"/>
          <w:szCs w:val="24"/>
          <w:lang w:val="ru-RU"/>
        </w:rPr>
      </w:pPr>
      <w:r>
        <w:rPr>
          <w:rFonts w:ascii="Times New Roman" w:hAnsi="Times New Roman" w:cs="Times New Roman"/>
          <w:color w:val="000000"/>
          <w:sz w:val="24"/>
          <w:szCs w:val="24"/>
          <w:lang w:val="ru-RU"/>
        </w:rPr>
        <w:t>2.1.10. Приказ Минздрава России от 03.05.2024 № 220н «Об утверждении Порядка оказания первой помощи»</w:t>
      </w:r>
      <w:r>
        <w:rPr>
          <w:rFonts w:hint="default" w:ascii="Times New Roman" w:hAnsi="Times New Roman" w:cs="Times New Roman"/>
          <w:color w:val="000000"/>
          <w:sz w:val="24"/>
          <w:szCs w:val="24"/>
          <w:lang w:val="ru-RU"/>
        </w:rPr>
        <w:t>;</w:t>
      </w:r>
    </w:p>
    <w:p w14:paraId="7667C9D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2.1.11. Правила по охране труда, Приказ Минтруда России от 18.12.2020 № 928н</w:t>
      </w:r>
      <w:r>
        <w:rPr>
          <w:rFonts w:ascii="Times New Roman" w:hAnsi="Times New Roman" w:cs="Times New Roman"/>
          <w:sz w:val="24"/>
          <w:szCs w:val="24"/>
          <w:lang w:val="ru-RU"/>
        </w:rPr>
        <w:br w:type="textWrapping"/>
      </w:r>
      <w:r>
        <w:rPr>
          <w:rFonts w:ascii="Times New Roman" w:hAnsi="Times New Roman" w:cs="Times New Roman"/>
          <w:color w:val="000000"/>
          <w:sz w:val="24"/>
          <w:szCs w:val="24"/>
          <w:lang w:val="ru-RU"/>
        </w:rPr>
        <w:t>«Об утверждении Правил по охране труда в медицинских организациях».</w:t>
      </w:r>
    </w:p>
    <w:p w14:paraId="238FEFA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p>
    <w:p w14:paraId="4F35603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472AEB4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4510F15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5CD7776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3.1.2. К производству работ заведующим отделением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биологом (далее – биолог) лабораторий допускаются лица старше 18 лет, прошедшие:</w:t>
      </w:r>
    </w:p>
    <w:p w14:paraId="5372029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74E995F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70B7528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4D8472A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71514AF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116CE4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1243437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2FA7816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519FF53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70B12C6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3E4B54D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4AF2A5C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0E2CB21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5619686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5FECAA2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6F1B29F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0EAD5F4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0E8540B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507C3AE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32D4E6B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з) решении работодателя.</w:t>
      </w:r>
    </w:p>
    <w:p w14:paraId="32718E1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1E5F4CD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3849716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0637F8B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390D47E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5DDFBC7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31A0CDC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096859A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2C8481F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6D46184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0E61374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60C48B4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53A6646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w:t>
      </w:r>
    </w:p>
    <w:p w14:paraId="2DC6B0B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3.3.1. При выполнении работ биолог обязан соблюдать режимы труда и отдыха.</w:t>
      </w:r>
    </w:p>
    <w:p w14:paraId="61F30EF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089DCA8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5D5AB00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3FB78BC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1203ACB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cstheme="minorHAnsi"/>
          <w:color w:val="000000"/>
          <w:sz w:val="24"/>
          <w:szCs w:val="24"/>
          <w:lang w:val="ru-RU"/>
        </w:rPr>
      </w:pPr>
      <w:r>
        <w:rPr>
          <w:rFonts w:cstheme="minorHAnsi"/>
          <w:color w:val="000000"/>
          <w:sz w:val="24"/>
          <w:szCs w:val="24"/>
          <w:lang w:val="ru-RU"/>
        </w:rPr>
        <w:t>3.4.1. Опасными и вредными факторами, действующими на биологов при работе в лаборатории, являются:</w:t>
      </w:r>
    </w:p>
    <w:p w14:paraId="0B1DD3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при контактах с инфицированным биологическим материалом;</w:t>
      </w:r>
    </w:p>
    <w:p w14:paraId="7021763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в электрической цепи, замыкание которой может произойти через тело человека;</w:t>
      </w:r>
    </w:p>
    <w:p w14:paraId="36AB02E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опасность травмирования инструментами или осколками посуды, используемой в процессе работы;</w:t>
      </w:r>
    </w:p>
    <w:p w14:paraId="01DC356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повышенный уровень токсических веществ в воздухе рабочей зоны, образующихся в процессе работы;</w:t>
      </w:r>
    </w:p>
    <w:p w14:paraId="203032B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органов зрения при микроскопировании.</w:t>
      </w:r>
    </w:p>
    <w:p w14:paraId="18F2759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лаборатории, представляющих угрозу жизни и здоровью работников, при выполнении работ биологом могут возникнуть следующие риски:</w:t>
      </w:r>
    </w:p>
    <w:p w14:paraId="5F8797C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механические опасности:</w:t>
      </w:r>
    </w:p>
    <w:p w14:paraId="7D7459A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б)</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66D4634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в)опасность падения из-за внезапного появления на пути следования большого перепада высот;</w:t>
      </w:r>
    </w:p>
    <w:p w14:paraId="070FB5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г)</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4ED6DD8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д)</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колющих частей;</w:t>
      </w:r>
    </w:p>
    <w:p w14:paraId="4F7A22B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е)</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0C883A7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73CD859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3.5.1. При выполнении работ работник обеспечивается СИЗ и смывающими средствами в соответствии с «Нормами бесплатной выдачи СИЗ и смывающих средств» </w:t>
      </w:r>
    </w:p>
    <w:p w14:paraId="33D6270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36BF69F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4FEE593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учреждения запрещается.</w:t>
      </w:r>
    </w:p>
    <w:p w14:paraId="7EE0FBF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5F2D483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35308AE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5EB790D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5D78065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7CBFBE8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5A70672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0D0537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07CDA9C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355C73F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4A7D960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b/>
          <w:bCs/>
          <w:color w:val="000000"/>
          <w:sz w:val="24"/>
          <w:szCs w:val="24"/>
          <w:lang w:val="ru-RU"/>
        </w:rPr>
      </w:pPr>
    </w:p>
    <w:p w14:paraId="6F5431A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3FB1DF9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b/>
          <w:bCs/>
          <w:color w:val="000000"/>
          <w:sz w:val="24"/>
          <w:szCs w:val="24"/>
          <w:lang w:val="ru-RU"/>
        </w:rPr>
      </w:pPr>
    </w:p>
    <w:p w14:paraId="77AD7FF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4B89497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4.1.1. Вентиляция в лаборатории должна включаться за 30 минут до начала работы.</w:t>
      </w:r>
    </w:p>
    <w:p w14:paraId="3E0735D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4.1.2.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14:paraId="2F18243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4.1.3. Убедиться в укомплектованности аптечки «АнтиСПИД».</w:t>
      </w:r>
    </w:p>
    <w:p w14:paraId="40E7F8F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4.1.4. Перед началом работы биолог лаборатории должен надеть санитарно-гигиеническую одежду, приготовить средства индивидуальной защиты.</w:t>
      </w:r>
    </w:p>
    <w:p w14:paraId="5206541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4.1.5. Биолог лаборатории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14:paraId="7CFC7D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4.1.6. Перед началом работы биолог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14:paraId="0E38F1E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73FB17F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w:t>
      </w:r>
    </w:p>
    <w:p w14:paraId="36276C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72770E1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4BD5E5D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2A84458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23E0FA8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4.4.1.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11AC1E9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4.4.2. Проверить наличие аптечки первой помощи, противопожарного инвентаря, наличие средств индивидуальной защиты.</w:t>
      </w:r>
    </w:p>
    <w:p w14:paraId="0D4D04D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6A4FD2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4E8D3E2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28459B1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b/>
          <w:bCs/>
          <w:color w:val="000000"/>
          <w:sz w:val="24"/>
          <w:szCs w:val="24"/>
          <w:lang w:val="ru-RU"/>
        </w:rPr>
      </w:pPr>
    </w:p>
    <w:p w14:paraId="447E6B8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707BF6E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 Биолог лаборатории во время работы не должен допускать спешки. Проведение анализов следует выполнять с учетом безопасных приемов и методов работы.</w:t>
      </w:r>
    </w:p>
    <w:p w14:paraId="43985DE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 С целью предупреждения инфицирования биологу лаборатории следует избегать контакта кожи и слизистых оболочек с кровью и другими биологическими материалами.</w:t>
      </w:r>
    </w:p>
    <w:p w14:paraId="3A9705C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 Пробы биологического материала, поступающие в клинико-диагностическую лабораторию, считаются потенциально инфицированными, что требует соблюдения мер безопасности, направленных на защиту персонала.</w:t>
      </w:r>
    </w:p>
    <w:p w14:paraId="310D8C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r>
        <w:rPr>
          <w:rFonts w:cstheme="minorHAnsi"/>
          <w:color w:val="000000"/>
          <w:sz w:val="24"/>
          <w:szCs w:val="24"/>
          <w:lang w:val="ru-RU"/>
        </w:rPr>
        <w:t>Оборудование клинико-диагностической лаборатории должно эксплуатироваться в соответствии с инструкцией производителя и предусмотренными в ней мерами безопасности.</w:t>
      </w:r>
    </w:p>
    <w:p w14:paraId="3288593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5.1.4.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14:paraId="32ED01C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5.1.5. Транспортировка биоматериала должна осуществляться в закрытых контейнерах, регулярно подвергающихся дезинфекционной обработке.</w:t>
      </w:r>
    </w:p>
    <w:p w14:paraId="4365B67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5.1.6. Исследование проб биоматериала следует проводить в ламинарных боксах, в боксах биологической безопасности и на автоматических анализаторах.</w:t>
      </w:r>
    </w:p>
    <w:p w14:paraId="06C7711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5.1.7. При работе с кровью, сывороткой или другими биологическими жидкостями запрещается:</w:t>
      </w:r>
    </w:p>
    <w:p w14:paraId="505ED7C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пипетировать ртом;</w:t>
      </w:r>
    </w:p>
    <w:p w14:paraId="3ED4AF7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б) переливать кровь, сыворотку через край пробирки.</w:t>
      </w:r>
    </w:p>
    <w:p w14:paraId="44718A8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14:paraId="77C5BBD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5.1.8. При открывании пробок бутылок, пробирок с кровью или другими биологическими материалами следует не допускать разбрызгивания их содержимого.</w:t>
      </w:r>
    </w:p>
    <w:p w14:paraId="27F6216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5.1.9. Порядок работы должен свести к минимуму риск заражения. Порядок работы в загрязненных зонах должен способствовать предотвращению заражения персонала. С этой целью на преаналитическом и аналитическом этапах следует использовать системы для перемещения лабораторных контейнеров, автоматические анализаторы, автоматизированные и роботизированные системы, мультимодальные комплексы.</w:t>
      </w:r>
    </w:p>
    <w:p w14:paraId="57FC912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5.1.10.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14:paraId="668C8F0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5.1.11.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14:paraId="2480A0C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5.1.12. При хранении потенциально инфицированных материалов в холодильнике необходимо помещать их в прочный полиэтиленовый пакет.</w:t>
      </w:r>
    </w:p>
    <w:p w14:paraId="7CE996C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5.1.13. В тех случаях, когда персонал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14:paraId="129FD82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5.1.14. На дверях лаборатории должны быть вывешены соответствующие предупредительные и запрещающие знаки (надписи).</w:t>
      </w:r>
    </w:p>
    <w:p w14:paraId="07B04D9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5.1.15. Растворы для нейтрализации концентрированных кислот и щелочей должны находиться на стеллаже (полке) в течение всего рабочего времени.</w:t>
      </w:r>
    </w:p>
    <w:p w14:paraId="5CA15DB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5.1.16.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14:paraId="321CCC6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5.1.17. В случае если разбилась лабораторная посуда, не собирать ее осколки незащищенными руками, а использовать для этой цели щетку и совок.</w:t>
      </w:r>
    </w:p>
    <w:p w14:paraId="4442C71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5.1.18. Рабочие места для проведения исследований мочи и кала должны быть оборудованы вытяжными шкафами с механическим побуждением.</w:t>
      </w:r>
    </w:p>
    <w:p w14:paraId="5FC3B6A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r>
        <w:rPr>
          <w:rFonts w:cstheme="minorHAnsi"/>
          <w:color w:val="000000"/>
          <w:sz w:val="24"/>
          <w:szCs w:val="24"/>
          <w:lang w:val="ru-RU"/>
        </w:rPr>
        <w:t>Биохимические, гематологические, иммунологические, коагулологические и иные исследования биомаркеров могут проводиться на автоматических анализаторах (отдельно стоящих либо интегрированных в мультимодальные комплексы) или на полуавтоматических анализаторах.</w:t>
      </w:r>
    </w:p>
    <w:p w14:paraId="0385222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5.1.19.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14:paraId="7297BE7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5.1.20. При эксплуатации центрифуг необходимо соблюдать следующие требования:</w:t>
      </w:r>
    </w:p>
    <w:p w14:paraId="770F960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при загрузке центрифуг стаканами или пробирками соблюдать правила попарного уравновешивания;</w:t>
      </w:r>
    </w:p>
    <w:p w14:paraId="4A70A00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б) перед включением центрифуг в электрическую сеть необходимо проверить прочность крепления крышки к корпусу;</w:t>
      </w:r>
    </w:p>
    <w:p w14:paraId="5FB9171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14:paraId="42FEE6B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5.1.21.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14:paraId="1B3AFFB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5.1.22.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14:paraId="1C27270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5.1.23. Лабораторные столы для микроскопических и других точных исследований должны располагаться у окон.</w:t>
      </w:r>
    </w:p>
    <w:p w14:paraId="3FC59DA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5.1.24.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14:paraId="2E25279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5.1.25.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14:paraId="5B46378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5.1.26.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14:paraId="36DD660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r>
        <w:rPr>
          <w:rFonts w:cstheme="minorHAnsi"/>
          <w:color w:val="000000"/>
          <w:sz w:val="24"/>
          <w:szCs w:val="24"/>
          <w:lang w:val="ru-RU"/>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14:paraId="53AD519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5.1.27.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14:paraId="11870C0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5.1.28. В помещении лаборатории запрещается:</w:t>
      </w:r>
    </w:p>
    <w:p w14:paraId="5F02DEE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14:paraId="61BADFA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б) убирать случайно пролитые огнеопасные жидкости при зажженных горелках и включенных электронагревательных приборах;</w:t>
      </w:r>
    </w:p>
    <w:p w14:paraId="3EAA7F2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14:paraId="3F11497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14:paraId="05EE980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14:paraId="2DFC220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14:paraId="0E59983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ж) выполнять работы, не связанные с заданием и не предусмотренные методиками проведения исследований.</w:t>
      </w:r>
    </w:p>
    <w:p w14:paraId="0C9CE87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5.1.29.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14:paraId="7BD104A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5.1.30.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14:paraId="4062DB1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5.1.31.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14:paraId="0B84A0A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5.1.32.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разрешенными к применению на территории Российской Федерации.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14:paraId="363EAFE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5.1.33.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14:paraId="3507B24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5.1.34.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14:paraId="7D16264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5.1.35. Для предотвращения нежелательных перемещений газовых баллонов, реагентов и стеклянной посуды должны быть установлены надежные приспособления (например, цепи и захваты).</w:t>
      </w:r>
    </w:p>
    <w:p w14:paraId="3F492CE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5.1.36. В лабораториях, где существует опасность поражения глаз, вызванного химическим загрязнением, должны быть оборудованы устройства для промывания глаз.</w:t>
      </w:r>
    </w:p>
    <w:p w14:paraId="3DC412D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5.1.37. Если характер химической опасности создает риск загрязнения всего туловища, должны быть оборудованы ливневые души.</w:t>
      </w:r>
    </w:p>
    <w:p w14:paraId="47407C9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 xml:space="preserve">5.2. Требования безопасного обращения с исходными материалами </w:t>
      </w:r>
    </w:p>
    <w:p w14:paraId="60C4732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1CEE423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70EAEF9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5EE11A1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28C0A88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5435120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4AD729F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19D9DF4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78D5B3D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547A7FD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5.5.1. Работник обязан: </w:t>
      </w:r>
    </w:p>
    <w:p w14:paraId="49E20D5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08509C3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w:t>
      </w:r>
      <w:r>
        <w:rPr>
          <w:rFonts w:cstheme="minorHAnsi"/>
          <w:color w:val="000000"/>
          <w:sz w:val="24"/>
          <w:szCs w:val="24"/>
          <w:lang w:val="ru-RU"/>
        </w:rPr>
        <w:t>соблюдать правила эксплуатации (использования) СИЗ;</w:t>
      </w:r>
    </w:p>
    <w:p w14:paraId="700090B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5.1.2.3.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37612A7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5.1.2.4.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338DF8E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5.1.2.5.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252BB8C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p>
    <w:p w14:paraId="3EFE54AC">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b/>
          <w:bCs/>
          <w:color w:val="000000"/>
          <w:sz w:val="24"/>
          <w:szCs w:val="24"/>
          <w:lang w:val="ru-RU"/>
        </w:rPr>
      </w:pPr>
      <w:r>
        <w:rPr>
          <w:rFonts w:cstheme="minorHAnsi"/>
          <w:b/>
          <w:bCs/>
          <w:color w:val="000000"/>
          <w:sz w:val="24"/>
          <w:szCs w:val="24"/>
          <w:lang w:val="ru-RU"/>
        </w:rPr>
        <w:t>Требования охраны труда в аварийных ситуациях</w:t>
      </w:r>
    </w:p>
    <w:p w14:paraId="13C4B9DB">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b/>
          <w:bCs/>
          <w:color w:val="000000"/>
          <w:sz w:val="24"/>
          <w:szCs w:val="24"/>
          <w:lang w:val="ru-RU"/>
        </w:rPr>
      </w:pPr>
    </w:p>
    <w:p w14:paraId="02423F8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3EFAE31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6.1.1. При выполнении работ биологом возможно возникновение следующих аварийных ситуаций: </w:t>
      </w:r>
    </w:p>
    <w:p w14:paraId="6076ECF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6967466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54CA20B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просыпание (разливание) химических веществ, по причине личной неосторожности</w:t>
      </w:r>
    </w:p>
    <w:p w14:paraId="7AAD3D4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6.1.1.4.</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495C073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039C765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4B5E5D0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52A352A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6.3. Действия работников при возникновении аварий и аварийных ситуаций.</w:t>
      </w:r>
    </w:p>
    <w:p w14:paraId="643438B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6.3.1.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 При загрязнении кровью и другими жидкостями перчаток их протирают тампоном, смоченным 6-процентным раствором перекиси водорода или 3-процентным раствором хлорамина.</w:t>
      </w:r>
    </w:p>
    <w:p w14:paraId="3EFA337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6.3.2.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14:paraId="3D8E320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14:paraId="339CF5D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6.3.3.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14:paraId="117CD0C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6.3.4. Если авария произошла на центрифуге, то дезинфекционные мероприятия назначают не ранее чем через 30–40 минут, то есть после осаждения аэрозоля.</w:t>
      </w:r>
    </w:p>
    <w:p w14:paraId="5E4C18C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6.3.5.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14:paraId="3877989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6.3.6.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14:paraId="366B458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6.3.7. В случае пролива кислот, щелочей, других агрессивных реагентов биолог должен принять необходимые меры для ликвидации последствий: открыть окна, проветрить помещение.</w:t>
      </w:r>
    </w:p>
    <w:p w14:paraId="5E854E5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6.3.8.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14:paraId="430718F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6.3.9.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14:paraId="510F7E0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6.3.10. В случае возникновения пожара необходимо вызвать пожарную команду, организовать ее встречу, сообщить о пожаре руководителю лаборатории (организации),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14:paraId="1BB5BF9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6.3.11.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руководителю лаборатории (организации).</w:t>
      </w:r>
    </w:p>
    <w:p w14:paraId="2096144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6.3.12. Все случаи аварий, микротравм и травм, а также принятые в связи с этим меры подлежат регистрации в специальном журнале.</w:t>
      </w:r>
    </w:p>
    <w:p w14:paraId="7C7D559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15A82EF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5B481CD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6.4.2.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1D6F70F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6.4.3 При наличии ран необходимо наложить повязку, при артериальном кровотечении - наложить жгут.</w:t>
      </w:r>
    </w:p>
    <w:p w14:paraId="7C81938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6.4.4.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0406D53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6.4.5.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07B7A16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p>
    <w:p w14:paraId="27FB9EE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0338BA9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b/>
          <w:bCs/>
          <w:color w:val="000000"/>
          <w:sz w:val="24"/>
          <w:szCs w:val="24"/>
          <w:lang w:val="ru-RU"/>
        </w:rPr>
      </w:pPr>
    </w:p>
    <w:p w14:paraId="5D693C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firstLineChars="0"/>
        <w:jc w:val="both"/>
        <w:textAlignment w:val="auto"/>
        <w:rPr>
          <w:rFonts w:cstheme="minorHAnsi"/>
          <w:color w:val="000000"/>
          <w:sz w:val="24"/>
          <w:szCs w:val="24"/>
          <w:lang w:val="ru-RU"/>
        </w:rPr>
      </w:pPr>
      <w:r>
        <w:rPr>
          <w:rFonts w:cstheme="minorHAnsi"/>
          <w:b/>
          <w:bCs/>
          <w:color w:val="000000"/>
          <w:sz w:val="24"/>
          <w:szCs w:val="24"/>
          <w:lang w:val="ru-RU"/>
        </w:rPr>
        <w:t>7.1. Порядок окончания работы.</w:t>
      </w:r>
    </w:p>
    <w:p w14:paraId="14AA926E">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07A20AC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0E15627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14:paraId="4C6E4F2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7.2.2.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14:paraId="1335A14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7.2.3. Поверхность рабочих столов, мебели должна подвергаться дезинфекции в конце каждого рабочего дня, а при загрязнении – в течение дня немедленно двукратно с интервалом 15 минут обрабатывается ветошью с дезинфицирующим раствором.</w:t>
      </w:r>
    </w:p>
    <w:p w14:paraId="5670D27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7.2.4.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14:paraId="58EE7E6A">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7.2.5. При уборке помещения в конце рабочего дня полы моют с применением дезинфицирующего раствора. Стены, двери, полки, подоконники, окна, шкафы протирают дезинфицирующим раствором. Дезинфекционные работы биолог должен проводить в резиновых перчатках.</w:t>
      </w:r>
    </w:p>
    <w:p w14:paraId="1DEFAA7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7.2.6. По завершении всех работ биолог лаборатории 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почистить зубы.</w:t>
      </w:r>
    </w:p>
    <w:p w14:paraId="628A2D6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7.2.7.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14:paraId="21020B5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7478868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6A2C2A2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34E22A3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7.4.1. После окончания работ убрать рабочее место, привести в порядок инструмент и оборудование, собрать и вынести в установленное место мусор.</w:t>
      </w:r>
    </w:p>
    <w:p w14:paraId="5669F84C">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7.5. Требования соблюдения личной гигиены.</w:t>
      </w:r>
    </w:p>
    <w:p w14:paraId="5DBF53CB">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420"/>
        <w:jc w:val="both"/>
        <w:textAlignment w:val="auto"/>
        <w:rPr>
          <w:rFonts w:cstheme="minorHAnsi"/>
          <w:color w:val="000000"/>
          <w:sz w:val="24"/>
          <w:szCs w:val="24"/>
          <w:lang w:val="ru-RU"/>
        </w:rPr>
      </w:pPr>
      <w:r>
        <w:rPr>
          <w:rFonts w:cstheme="minorHAnsi"/>
          <w:color w:val="000000"/>
          <w:sz w:val="24"/>
          <w:szCs w:val="24"/>
          <w:lang w:val="ru-RU"/>
        </w:rPr>
        <w:t>7.5.1. Работники должны:</w:t>
      </w:r>
    </w:p>
    <w:p w14:paraId="01FE4B58">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r>
        <w:rPr>
          <w:rFonts w:cstheme="minorHAnsi"/>
          <w:color w:val="000000"/>
          <w:sz w:val="24"/>
          <w:szCs w:val="24"/>
          <w:lang w:val="ru-RU"/>
        </w:rPr>
        <w:t xml:space="preserve">принять душ. </w:t>
      </w:r>
    </w:p>
    <w:p w14:paraId="03BBDB35">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color w:val="000000"/>
          <w:sz w:val="24"/>
          <w:szCs w:val="24"/>
          <w:lang w:val="ru-RU"/>
        </w:rPr>
      </w:pPr>
      <w:r>
        <w:rPr>
          <w:rFonts w:cstheme="minorHAnsi"/>
          <w:color w:val="000000"/>
          <w:sz w:val="24"/>
          <w:szCs w:val="24"/>
          <w:lang w:val="ru-RU"/>
        </w:rPr>
        <w:t>надеть личную одежду.</w:t>
      </w:r>
    </w:p>
    <w:p w14:paraId="113AEEE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22A3623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4D18F2B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7.7. По окончании работ по наряду-допуску (при наличии)  закрыть наряд-допуск.</w:t>
      </w:r>
    </w:p>
    <w:p w14:paraId="7A34E732">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720"/>
        <w:jc w:val="both"/>
        <w:textAlignment w:val="auto"/>
        <w:rPr>
          <w:rFonts w:cstheme="minorHAnsi"/>
          <w:color w:val="000000"/>
          <w:sz w:val="24"/>
          <w:szCs w:val="24"/>
          <w:lang w:val="ru-RU"/>
        </w:rPr>
      </w:pPr>
      <w:r>
        <w:rPr>
          <w:rFonts w:cstheme="minorHAnsi"/>
          <w:color w:val="000000"/>
          <w:sz w:val="24"/>
          <w:szCs w:val="24"/>
          <w:lang w:val="ru-RU"/>
        </w:rPr>
        <w:t>7.8. Выйти с территории учреждения через проходную.</w:t>
      </w:r>
    </w:p>
    <w:p w14:paraId="6BF30D43">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line="240" w:lineRule="auto"/>
        <w:ind w:left="0"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.Е. Лазарев</w:t>
      </w: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ЛИСТ </w:t>
      </w:r>
      <w:bookmarkStart w:id="0" w:name="_GoBack"/>
      <w:bookmarkEnd w:id="0"/>
      <w:r>
        <w:rPr>
          <w:rFonts w:ascii="Times New Roman" w:hAnsi="Times New Roman"/>
          <w:b/>
          <w:sz w:val="24"/>
          <w:szCs w:val="24"/>
          <w:lang w:eastAsia="ru-RU"/>
        </w:rPr>
        <w:t>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227AF54">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cstheme="minorHAnsi"/>
                <w:b w:val="0"/>
                <w:bCs w:val="0"/>
                <w:i/>
                <w:iCs/>
                <w:color w:val="000000"/>
                <w:sz w:val="24"/>
                <w:szCs w:val="24"/>
                <w:lang w:val="ru-RU"/>
              </w:rPr>
            </w:pPr>
            <w:r>
              <w:rPr>
                <w:b w:val="0"/>
                <w:bCs w:val="0"/>
                <w:i/>
                <w:iCs/>
              </w:rPr>
              <w:t xml:space="preserve">для </w:t>
            </w:r>
            <w:r>
              <w:rPr>
                <w:rFonts w:cstheme="minorHAnsi"/>
                <w:b w:val="0"/>
                <w:bCs w:val="0"/>
                <w:i/>
                <w:iCs/>
                <w:color w:val="000000"/>
                <w:sz w:val="24"/>
                <w:szCs w:val="24"/>
                <w:lang w:val="ru-RU"/>
              </w:rPr>
              <w:t xml:space="preserve">заведующего отделением </w:t>
            </w:r>
            <w:r>
              <w:rPr>
                <w:rFonts w:hint="default" w:ascii="Times New Roman" w:hAnsi="Times New Roman" w:eastAsia="Calibri" w:cs="Times New Roman"/>
                <w:b w:val="0"/>
                <w:bCs w:val="0"/>
                <w:i/>
                <w:iCs/>
                <w:sz w:val="28"/>
                <w:szCs w:val="28"/>
                <w:lang w:val="ru" w:eastAsia="en-US" w:bidi="ar"/>
              </w:rPr>
              <w:t>–</w:t>
            </w:r>
            <w:r>
              <w:rPr>
                <w:rFonts w:cstheme="minorHAnsi"/>
                <w:b w:val="0"/>
                <w:bCs w:val="0"/>
                <w:i/>
                <w:iCs/>
                <w:color w:val="000000"/>
                <w:sz w:val="24"/>
                <w:szCs w:val="24"/>
                <w:lang w:val="ru-RU"/>
              </w:rPr>
              <w:t xml:space="preserve"> биолога</w:t>
            </w:r>
          </w:p>
          <w:p w14:paraId="780686D7">
            <w:pPr>
              <w:pStyle w:val="10"/>
              <w:rPr>
                <w:i/>
                <w:iCs/>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2BA82270">
      <w:pPr>
        <w:tabs>
          <w:tab w:val="left" w:pos="12686"/>
        </w:tabs>
        <w:spacing w:before="0"/>
        <w:ind w:right="0"/>
        <w:jc w:val="left"/>
        <w:rPr>
          <w:rFonts w:hint="default"/>
          <w:sz w:val="24"/>
          <w:szCs w:val="24"/>
          <w:lang w:val="ru-RU"/>
        </w:rPr>
      </w:pPr>
    </w:p>
    <w:p w14:paraId="7170DA5B">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7883737"/>
      <w:docPartObj>
        <w:docPartGallery w:val="autotext"/>
      </w:docPartObj>
    </w:sdtPr>
    <w:sdtContent>
      <w:p w14:paraId="0855CD29">
        <w:pPr>
          <w:pStyle w:val="6"/>
          <w:jc w:val="right"/>
        </w:pPr>
        <w:r>
          <w:fldChar w:fldCharType="begin"/>
        </w:r>
        <w:r>
          <w:instrText xml:space="preserve">PAGE   \* MERGEFORMAT</w:instrText>
        </w:r>
        <w:r>
          <w:fldChar w:fldCharType="separate"/>
        </w:r>
        <w:r>
          <w:rPr>
            <w:lang w:val="ru-RU"/>
          </w:rPr>
          <w:t>13</w:t>
        </w:r>
        <w:r>
          <w:fldChar w:fldCharType="end"/>
        </w:r>
      </w:p>
    </w:sdtContent>
  </w:sdt>
  <w:p w14:paraId="38444876">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8A38F"/>
    <w:multiLevelType w:val="singleLevel"/>
    <w:tmpl w:val="C8D8A38F"/>
    <w:lvl w:ilvl="0" w:tentative="0">
      <w:start w:val="6"/>
      <w:numFmt w:val="decimal"/>
      <w:suff w:val="space"/>
      <w:lvlText w:val="%1."/>
      <w:lvlJc w:val="left"/>
    </w:lvl>
  </w:abstractNum>
  <w:abstractNum w:abstractNumId="1">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914C4"/>
    <w:rsid w:val="000C3BE1"/>
    <w:rsid w:val="00272CC2"/>
    <w:rsid w:val="002D33B1"/>
    <w:rsid w:val="002D3591"/>
    <w:rsid w:val="00331576"/>
    <w:rsid w:val="003514A0"/>
    <w:rsid w:val="004F028C"/>
    <w:rsid w:val="004F7E17"/>
    <w:rsid w:val="005316F8"/>
    <w:rsid w:val="005577F6"/>
    <w:rsid w:val="00565FAE"/>
    <w:rsid w:val="005A05CE"/>
    <w:rsid w:val="005F3383"/>
    <w:rsid w:val="00653AF6"/>
    <w:rsid w:val="006F5E61"/>
    <w:rsid w:val="00766D9C"/>
    <w:rsid w:val="007B4F14"/>
    <w:rsid w:val="00810B0B"/>
    <w:rsid w:val="00887106"/>
    <w:rsid w:val="008949DF"/>
    <w:rsid w:val="00902507"/>
    <w:rsid w:val="00906919"/>
    <w:rsid w:val="00B73A5A"/>
    <w:rsid w:val="00C2349B"/>
    <w:rsid w:val="00CB5612"/>
    <w:rsid w:val="00D9718A"/>
    <w:rsid w:val="00E13CC5"/>
    <w:rsid w:val="00E438A1"/>
    <w:rsid w:val="00EA4BDE"/>
    <w:rsid w:val="00F01E19"/>
    <w:rsid w:val="2FEB7EF2"/>
    <w:rsid w:val="49172D5E"/>
    <w:rsid w:val="53EA1306"/>
    <w:rsid w:val="5B6C256F"/>
    <w:rsid w:val="5CD33DA7"/>
    <w:rsid w:val="71B73553"/>
    <w:rsid w:val="721472F5"/>
    <w:rsid w:val="7CBD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5402</Words>
  <Characters>30793</Characters>
  <Lines>256</Lines>
  <Paragraphs>72</Paragraphs>
  <TotalTime>6</TotalTime>
  <ScaleCrop>false</ScaleCrop>
  <LinksUpToDate>false</LinksUpToDate>
  <CharactersWithSpaces>36123</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2025-09-28T19:10:00Z</dcterms:created>
  <dc:creator>Елена Коробова</dc:creator>
  <dc:description>Подготовлено экспертами Актион-МЦФЭР</dc:description>
  <cp:lastModifiedBy>Сергей</cp:lastModifiedBy>
  <dcterms:modified xsi:type="dcterms:W3CDTF">2026-01-18T12:19:01Z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C97FE2EDA6204F1394A4F087615E2ACF_12</vt:lpwstr>
  </property>
</Properties>
</file>